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A" w:rsidRDefault="0090748A" w:rsidP="0090748A">
      <w:pPr>
        <w:rPr>
          <w:lang w:val="en-US"/>
        </w:rPr>
      </w:pP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Investigaciones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Filosoficas</w:t>
      </w:r>
      <w:proofErr w:type="spellEnd"/>
      <w:r>
        <w:rPr>
          <w:lang w:val="en-US"/>
        </w:rPr>
        <w:t xml:space="preserve"> (preliminary, confirmer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complete)</w:t>
      </w:r>
    </w:p>
    <w:p w:rsidR="0090748A" w:rsidRDefault="0090748A" w:rsidP="0090748A">
      <w:pPr>
        <w:rPr>
          <w:lang w:val="en-US"/>
        </w:rPr>
      </w:pPr>
      <w:proofErr w:type="spellStart"/>
      <w:proofErr w:type="gram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jueves</w:t>
      </w:r>
      <w:proofErr w:type="spellEnd"/>
      <w:proofErr w:type="gram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y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viernes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26 y 27 de mayo 2011</w:t>
      </w:r>
      <w:bookmarkStart w:id="0" w:name="_GoBack"/>
      <w:bookmarkEnd w:id="0"/>
    </w:p>
    <w:p w:rsidR="0090748A" w:rsidRDefault="0090748A" w:rsidP="0090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Fulda: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teoría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de la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menta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y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racionalización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de la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conducta</w:t>
      </w:r>
      <w:proofErr w:type="spellEnd"/>
    </w:p>
    <w:p w:rsidR="0090748A" w:rsidRDefault="0090748A" w:rsidP="0090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Merino: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sobre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metafísica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de la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identidad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personal (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persistencia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)</w:t>
      </w:r>
    </w:p>
    <w:p w:rsidR="0090748A" w:rsidRDefault="0090748A" w:rsidP="0090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Mena: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sobre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vaguedad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y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pragmática</w:t>
      </w:r>
      <w:proofErr w:type="spellEnd"/>
    </w:p>
    <w:p w:rsidR="0090748A" w:rsidRDefault="0090748A" w:rsidP="0090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Montemayor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: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sobre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las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teorías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A</w:t>
      </w:r>
      <w:proofErr w:type="gram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y B del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tiempo</w:t>
      </w:r>
      <w:proofErr w:type="spellEnd"/>
    </w:p>
    <w:p w:rsidR="0090748A" w:rsidRDefault="0090748A" w:rsidP="0090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Rayo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: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sobre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compromisos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ontológicos</w:t>
      </w:r>
      <w:proofErr w:type="spellEnd"/>
    </w:p>
    <w:p w:rsidR="0090748A" w:rsidRDefault="0090748A" w:rsidP="0090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Saucedo: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metafísica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(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mereología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composición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identidad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?)</w:t>
      </w:r>
    </w:p>
    <w:p w:rsidR="0090748A" w:rsidRPr="0090748A" w:rsidRDefault="0090748A">
      <w:pPr>
        <w:rPr>
          <w:lang w:val="en-US"/>
        </w:rPr>
      </w:pPr>
    </w:p>
    <w:sectPr w:rsidR="0090748A" w:rsidRPr="0090748A" w:rsidSect="00036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71B"/>
    <w:multiLevelType w:val="hybridMultilevel"/>
    <w:tmpl w:val="B076299E"/>
    <w:lvl w:ilvl="0" w:tplc="E684D15A">
      <w:start w:val="1"/>
      <w:numFmt w:val="decimal"/>
      <w:pStyle w:val="ListParagraph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A"/>
    <w:rsid w:val="000362AD"/>
    <w:rsid w:val="001F7C00"/>
    <w:rsid w:val="00427A11"/>
    <w:rsid w:val="004440FC"/>
    <w:rsid w:val="004C604D"/>
    <w:rsid w:val="00846559"/>
    <w:rsid w:val="0090748A"/>
    <w:rsid w:val="00961F74"/>
    <w:rsid w:val="009F3914"/>
    <w:rsid w:val="00D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A6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Morales</dc:creator>
  <cp:keywords/>
  <dc:description/>
  <cp:lastModifiedBy>Jorge Morales</cp:lastModifiedBy>
  <cp:revision>1</cp:revision>
  <dcterms:created xsi:type="dcterms:W3CDTF">2014-08-31T20:29:00Z</dcterms:created>
  <dcterms:modified xsi:type="dcterms:W3CDTF">2014-08-31T20:31:00Z</dcterms:modified>
</cp:coreProperties>
</file>